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2"/>
          <w:szCs w:val="52"/>
        </w:rPr>
        <w:t>Grade 3: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7A3BD2" w:rsidRPr="007A3BD2" w:rsidTr="007A3BD2">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7A3BD2">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00B0F0"/>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2"/>
                <w:szCs w:val="52"/>
              </w:rPr>
              <w:t>Grade 5</w:t>
            </w:r>
          </w:p>
        </w:tc>
      </w:tr>
    </w:tbl>
    <w:p w:rsidR="007A3BD2" w:rsidRPr="007A3BD2" w:rsidRDefault="007A3BD2" w:rsidP="007A3BD2">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909"/>
        <w:gridCol w:w="2775"/>
        <w:gridCol w:w="1536"/>
        <w:gridCol w:w="1536"/>
        <w:gridCol w:w="2730"/>
        <w:gridCol w:w="2862"/>
        <w:gridCol w:w="36"/>
      </w:tblGrid>
      <w:tr w:rsidR="007A3BD2" w:rsidRPr="007A3BD2" w:rsidTr="007A3BD2">
        <w:trPr>
          <w:gridAfter w:val="1"/>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Unit # 1:  Launching Reader’s &amp; Writer’s Workshop</w:t>
            </w:r>
          </w:p>
        </w:tc>
      </w:tr>
      <w:tr w:rsidR="007A3BD2" w:rsidRPr="007A3BD2" w:rsidTr="007A3BD2">
        <w:trPr>
          <w:gridAfter w:val="1"/>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Essential Questions</w:t>
            </w:r>
          </w:p>
        </w:tc>
      </w:tr>
      <w:tr w:rsidR="007A3BD2" w:rsidRPr="007A3BD2" w:rsidTr="007A3BD2">
        <w:trPr>
          <w:gridAfter w:val="1"/>
          <w:trHeight w:val="960"/>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56"/>
                <w:szCs w:val="56"/>
              </w:rPr>
              <w:t>5-6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numPr>
                <w:ilvl w:val="0"/>
                <w:numId w:val="1"/>
              </w:numPr>
              <w:spacing w:after="0" w:line="240" w:lineRule="auto"/>
              <w:textAlignment w:val="baseline"/>
              <w:rPr>
                <w:rFonts w:ascii="Arial" w:eastAsia="Times New Roman" w:hAnsi="Arial" w:cs="Arial"/>
                <w:color w:val="000000"/>
                <w:sz w:val="20"/>
                <w:szCs w:val="20"/>
              </w:rPr>
            </w:pPr>
            <w:r w:rsidRPr="007A3BD2">
              <w:rPr>
                <w:rFonts w:ascii="Calibri" w:eastAsia="Times New Roman" w:hAnsi="Calibri" w:cs="Arial"/>
                <w:color w:val="000000"/>
                <w:sz w:val="24"/>
                <w:szCs w:val="24"/>
              </w:rPr>
              <w:t xml:space="preserve">How do reading workshop and writing workshop fit together? </w:t>
            </w:r>
          </w:p>
          <w:p w:rsidR="007A3BD2" w:rsidRPr="007A3BD2" w:rsidRDefault="007A3BD2" w:rsidP="007A3BD2">
            <w:pPr>
              <w:numPr>
                <w:ilvl w:val="0"/>
                <w:numId w:val="1"/>
              </w:numPr>
              <w:spacing w:after="0" w:line="240" w:lineRule="auto"/>
              <w:textAlignment w:val="baseline"/>
              <w:rPr>
                <w:rFonts w:ascii="Arial" w:eastAsia="Times New Roman" w:hAnsi="Arial" w:cs="Arial"/>
                <w:color w:val="000000"/>
                <w:sz w:val="20"/>
                <w:szCs w:val="20"/>
              </w:rPr>
            </w:pPr>
            <w:r w:rsidRPr="007A3BD2">
              <w:rPr>
                <w:rFonts w:ascii="Calibri" w:eastAsia="Times New Roman" w:hAnsi="Calibri" w:cs="Arial"/>
                <w:color w:val="000000"/>
                <w:sz w:val="24"/>
                <w:szCs w:val="24"/>
              </w:rPr>
              <w:t xml:space="preserve">What are habits of good readers? </w:t>
            </w:r>
          </w:p>
          <w:p w:rsidR="007A3BD2" w:rsidRPr="007A3BD2" w:rsidRDefault="007A3BD2" w:rsidP="007A3BD2">
            <w:pPr>
              <w:numPr>
                <w:ilvl w:val="0"/>
                <w:numId w:val="1"/>
              </w:numPr>
              <w:spacing w:after="0" w:line="240" w:lineRule="auto"/>
              <w:textAlignment w:val="baseline"/>
              <w:rPr>
                <w:rFonts w:ascii="Arial" w:eastAsia="Times New Roman" w:hAnsi="Arial" w:cs="Arial"/>
                <w:color w:val="000000"/>
                <w:sz w:val="20"/>
                <w:szCs w:val="20"/>
              </w:rPr>
            </w:pPr>
            <w:r w:rsidRPr="007A3BD2">
              <w:rPr>
                <w:rFonts w:ascii="Calibri" w:eastAsia="Times New Roman" w:hAnsi="Calibri" w:cs="Arial"/>
                <w:color w:val="000000"/>
                <w:sz w:val="24"/>
                <w:szCs w:val="24"/>
              </w:rPr>
              <w:t>What are habits of good writers?</w:t>
            </w:r>
          </w:p>
        </w:tc>
      </w:tr>
      <w:tr w:rsidR="007A3BD2" w:rsidRPr="007A3BD2" w:rsidTr="007A3BD2">
        <w:trPr>
          <w:gridAfter w:val="1"/>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Skills and Strategies</w:t>
            </w:r>
          </w:p>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Skills and Strategies</w:t>
            </w:r>
          </w:p>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Materials</w:t>
            </w:r>
          </w:p>
        </w:tc>
      </w:tr>
      <w:tr w:rsidR="007A3BD2" w:rsidRPr="007A3BD2" w:rsidTr="007A3BD2">
        <w:trPr>
          <w:gridAfter w:val="1"/>
        </w:trPr>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i/>
                <w:iCs/>
                <w:color w:val="000000"/>
              </w:rPr>
              <w:t>My Best Moment</w:t>
            </w:r>
            <w:r w:rsidRPr="007A3BD2">
              <w:rPr>
                <w:rFonts w:ascii="Calibri" w:eastAsia="Times New Roman" w:hAnsi="Calibri" w:cs="Times New Roman"/>
                <w:color w:val="000000"/>
              </w:rPr>
              <w:t xml:space="preserve"> by Olivia Vega, Michael Martinoff, Nadel Henville, and Kunal Rai</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Genre:</w:t>
            </w:r>
            <w:r w:rsidRPr="007A3BD2">
              <w:rPr>
                <w:rFonts w:ascii="Calibri" w:eastAsia="Times New Roman" w:hAnsi="Calibri" w:cs="Times New Roman"/>
                <w:color w:val="000000"/>
              </w:rPr>
              <w:t xml:space="preserve"> Personal Narratives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Level:</w:t>
            </w:r>
            <w:r w:rsidRPr="007A3BD2">
              <w:rPr>
                <w:rFonts w:ascii="Calibri" w:eastAsia="Times New Roman" w:hAnsi="Calibri" w:cs="Times New Roman"/>
                <w:color w:val="000000"/>
              </w:rPr>
              <w:t xml:space="preserve"> O</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Theme Connections:</w:t>
            </w:r>
          </w:p>
          <w:p w:rsidR="007A3BD2" w:rsidRPr="007A3BD2" w:rsidRDefault="007A3BD2" w:rsidP="007A3BD2">
            <w:pPr>
              <w:numPr>
                <w:ilvl w:val="0"/>
                <w:numId w:val="2"/>
              </w:numPr>
              <w:spacing w:after="200" w:line="240" w:lineRule="auto"/>
              <w:textAlignment w:val="baseline"/>
              <w:rPr>
                <w:rFonts w:ascii="Arial" w:eastAsia="Times New Roman" w:hAnsi="Arial" w:cs="Arial"/>
                <w:color w:val="000000"/>
              </w:rPr>
            </w:pPr>
            <w:r w:rsidRPr="007A3BD2">
              <w:rPr>
                <w:rFonts w:ascii="Calibri" w:eastAsia="Times New Roman" w:hAnsi="Calibri" w:cs="Arial"/>
                <w:color w:val="000000"/>
              </w:rPr>
              <w:t>All About Me</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Tier Two Vocabulary:</w:t>
            </w:r>
          </w:p>
          <w:p w:rsidR="007A3BD2" w:rsidRPr="007A3BD2" w:rsidRDefault="007A3BD2" w:rsidP="007A3BD2">
            <w:pPr>
              <w:numPr>
                <w:ilvl w:val="0"/>
                <w:numId w:val="3"/>
              </w:numPr>
              <w:spacing w:after="200" w:line="240" w:lineRule="auto"/>
              <w:textAlignment w:val="baseline"/>
              <w:rPr>
                <w:rFonts w:ascii="Arial" w:eastAsia="Times New Roman" w:hAnsi="Arial" w:cs="Arial"/>
                <w:color w:val="000000"/>
              </w:rPr>
            </w:pPr>
            <w:r w:rsidRPr="007A3BD2">
              <w:rPr>
                <w:rFonts w:ascii="Calibri" w:eastAsia="Times New Roman" w:hAnsi="Calibri" w:cs="Arial"/>
                <w:color w:val="000000"/>
              </w:rPr>
              <w:t xml:space="preserve">Bluest, fiercest, floppiest, gentlest, greatest, hairiest, most anxious, most phenomenal, most precious, most special, tiniest, toughest </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Writing CCLS: W.3.3</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Write narratives to develop real or imagined experiences or events using effective technique, descriptive details, and clear event sequences.</w:t>
            </w:r>
          </w:p>
          <w:p w:rsidR="007A3BD2" w:rsidRPr="007A3BD2" w:rsidRDefault="007A3BD2" w:rsidP="007A3BD2">
            <w:pPr>
              <w:numPr>
                <w:ilvl w:val="0"/>
                <w:numId w:val="4"/>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Establish a situation and introduce a narrator and/or characters; organize an event sequence that unfolds naturally.</w:t>
            </w:r>
          </w:p>
          <w:p w:rsidR="007A3BD2" w:rsidRPr="007A3BD2" w:rsidRDefault="007A3BD2" w:rsidP="007A3BD2">
            <w:pPr>
              <w:numPr>
                <w:ilvl w:val="0"/>
                <w:numId w:val="4"/>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Use dialogue and descriptions of actions, thoughts, and feelings to develop experiences and events or show the response of characters to situations.</w:t>
            </w:r>
          </w:p>
          <w:p w:rsidR="007A3BD2" w:rsidRPr="007A3BD2" w:rsidRDefault="007A3BD2" w:rsidP="007A3BD2">
            <w:pPr>
              <w:numPr>
                <w:ilvl w:val="0"/>
                <w:numId w:val="4"/>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Use temporal words and phrases to signal event order.</w:t>
            </w:r>
          </w:p>
          <w:p w:rsidR="007A3BD2" w:rsidRPr="007A3BD2" w:rsidRDefault="007A3BD2" w:rsidP="007A3BD2">
            <w:pPr>
              <w:numPr>
                <w:ilvl w:val="0"/>
                <w:numId w:val="4"/>
              </w:numPr>
              <w:spacing w:after="20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Provide a sense of closure.</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Writing Skills: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Writer’s Tools:</w:t>
            </w:r>
          </w:p>
          <w:p w:rsidR="007A3BD2" w:rsidRPr="007A3BD2" w:rsidRDefault="007A3BD2" w:rsidP="007A3BD2">
            <w:pPr>
              <w:numPr>
                <w:ilvl w:val="0"/>
                <w:numId w:val="5"/>
              </w:numPr>
              <w:spacing w:after="200" w:line="240" w:lineRule="auto"/>
              <w:textAlignment w:val="baseline"/>
              <w:rPr>
                <w:rFonts w:ascii="Arial" w:eastAsia="Times New Roman" w:hAnsi="Arial" w:cs="Arial"/>
                <w:color w:val="000000"/>
              </w:rPr>
            </w:pPr>
            <w:r w:rsidRPr="007A3BD2">
              <w:rPr>
                <w:rFonts w:ascii="Calibri" w:eastAsia="Times New Roman" w:hAnsi="Calibri" w:cs="Arial"/>
                <w:color w:val="000000"/>
              </w:rPr>
              <w:t>A strong lead</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Writer’s Craft:</w:t>
            </w:r>
          </w:p>
          <w:p w:rsidR="007A3BD2" w:rsidRPr="007A3BD2" w:rsidRDefault="007A3BD2" w:rsidP="007A3BD2">
            <w:pPr>
              <w:numPr>
                <w:ilvl w:val="0"/>
                <w:numId w:val="6"/>
              </w:numPr>
              <w:spacing w:after="200" w:line="240" w:lineRule="auto"/>
              <w:textAlignment w:val="baseline"/>
              <w:rPr>
                <w:rFonts w:ascii="Arial" w:eastAsia="Times New Roman" w:hAnsi="Arial" w:cs="Arial"/>
                <w:color w:val="000000"/>
              </w:rPr>
            </w:pPr>
            <w:r w:rsidRPr="007A3BD2">
              <w:rPr>
                <w:rFonts w:ascii="Calibri" w:eastAsia="Times New Roman" w:hAnsi="Calibri" w:cs="Arial"/>
                <w:color w:val="000000"/>
              </w:rPr>
              <w:t>How to write a personal narrative</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Literary Analysis:</w:t>
            </w:r>
          </w:p>
          <w:p w:rsidR="007A3BD2" w:rsidRPr="007A3BD2" w:rsidRDefault="007A3BD2" w:rsidP="007A3BD2">
            <w:pPr>
              <w:numPr>
                <w:ilvl w:val="0"/>
                <w:numId w:val="7"/>
              </w:numPr>
              <w:spacing w:after="0" w:line="240" w:lineRule="auto"/>
              <w:textAlignment w:val="baseline"/>
              <w:rPr>
                <w:rFonts w:ascii="Arial" w:eastAsia="Times New Roman" w:hAnsi="Arial" w:cs="Arial"/>
                <w:color w:val="000000"/>
              </w:rPr>
            </w:pPr>
            <w:r w:rsidRPr="007A3BD2">
              <w:rPr>
                <w:rFonts w:ascii="Calibri" w:eastAsia="Times New Roman" w:hAnsi="Calibri" w:cs="Arial"/>
                <w:color w:val="000000"/>
              </w:rPr>
              <w:t>Respond to an interpret text</w:t>
            </w:r>
          </w:p>
          <w:p w:rsidR="007A3BD2" w:rsidRPr="007A3BD2" w:rsidRDefault="007A3BD2" w:rsidP="007A3BD2">
            <w:pPr>
              <w:numPr>
                <w:ilvl w:val="0"/>
                <w:numId w:val="7"/>
              </w:numPr>
              <w:spacing w:after="0" w:line="240" w:lineRule="auto"/>
              <w:textAlignment w:val="baseline"/>
              <w:rPr>
                <w:rFonts w:ascii="Arial" w:eastAsia="Times New Roman" w:hAnsi="Arial" w:cs="Arial"/>
                <w:color w:val="000000"/>
              </w:rPr>
            </w:pPr>
            <w:r w:rsidRPr="007A3BD2">
              <w:rPr>
                <w:rFonts w:ascii="Calibri" w:eastAsia="Times New Roman" w:hAnsi="Calibri" w:cs="Arial"/>
                <w:color w:val="000000"/>
              </w:rPr>
              <w:t>Make text-to-text connections</w:t>
            </w:r>
          </w:p>
          <w:p w:rsidR="007A3BD2" w:rsidRPr="007A3BD2" w:rsidRDefault="007A3BD2" w:rsidP="007A3BD2">
            <w:pPr>
              <w:numPr>
                <w:ilvl w:val="0"/>
                <w:numId w:val="7"/>
              </w:numPr>
              <w:spacing w:after="200" w:line="240" w:lineRule="auto"/>
              <w:textAlignment w:val="baseline"/>
              <w:rPr>
                <w:rFonts w:ascii="Arial" w:eastAsia="Times New Roman" w:hAnsi="Arial" w:cs="Arial"/>
                <w:color w:val="000000"/>
              </w:rPr>
            </w:pPr>
            <w:r w:rsidRPr="007A3BD2">
              <w:rPr>
                <w:rFonts w:ascii="Calibri" w:eastAsia="Times New Roman" w:hAnsi="Calibri" w:cs="Arial"/>
                <w:color w:val="000000"/>
              </w:rPr>
              <w:t>Analyze the genre</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Reading Skills: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rPr>
              <w:t>Comprehension:</w:t>
            </w:r>
          </w:p>
          <w:p w:rsidR="007A3BD2" w:rsidRPr="007A3BD2" w:rsidRDefault="007A3BD2" w:rsidP="007A3BD2">
            <w:pPr>
              <w:numPr>
                <w:ilvl w:val="0"/>
                <w:numId w:val="8"/>
              </w:numPr>
              <w:spacing w:after="0" w:line="240" w:lineRule="auto"/>
              <w:textAlignment w:val="baseline"/>
              <w:rPr>
                <w:rFonts w:ascii="Arial" w:eastAsia="Times New Roman" w:hAnsi="Arial" w:cs="Arial"/>
                <w:color w:val="000000"/>
              </w:rPr>
            </w:pPr>
            <w:r w:rsidRPr="007A3BD2">
              <w:rPr>
                <w:rFonts w:ascii="Calibri" w:eastAsia="Times New Roman" w:hAnsi="Calibri" w:cs="Arial"/>
                <w:color w:val="000000"/>
              </w:rPr>
              <w:t>Analyze Character (RL.3.3)</w:t>
            </w:r>
          </w:p>
          <w:p w:rsidR="007A3BD2" w:rsidRPr="007A3BD2" w:rsidRDefault="007A3BD2" w:rsidP="007A3BD2">
            <w:pPr>
              <w:numPr>
                <w:ilvl w:val="0"/>
                <w:numId w:val="8"/>
              </w:numPr>
              <w:spacing w:after="200" w:line="240" w:lineRule="auto"/>
              <w:textAlignment w:val="baseline"/>
              <w:rPr>
                <w:rFonts w:ascii="Arial" w:eastAsia="Times New Roman" w:hAnsi="Arial" w:cs="Arial"/>
                <w:color w:val="000000"/>
              </w:rPr>
            </w:pPr>
            <w:r w:rsidRPr="007A3BD2">
              <w:rPr>
                <w:rFonts w:ascii="Calibri" w:eastAsia="Times New Roman" w:hAnsi="Calibri" w:cs="Arial"/>
                <w:color w:val="000000"/>
              </w:rPr>
              <w:t>Evaluate fact and opinion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i/>
                <w:iCs/>
                <w:color w:val="000000"/>
              </w:rPr>
              <w:t xml:space="preserve">Something from Nothing </w:t>
            </w:r>
            <w:r w:rsidRPr="007A3BD2">
              <w:rPr>
                <w:rFonts w:ascii="Calibri" w:eastAsia="Times New Roman" w:hAnsi="Calibri" w:cs="Times New Roman"/>
                <w:color w:val="000000"/>
              </w:rPr>
              <w:t>by Phoebe Gilman</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i/>
                <w:iCs/>
                <w:color w:val="000000"/>
              </w:rPr>
              <w:t>Wolf!</w:t>
            </w:r>
            <w:r w:rsidRPr="007A3BD2">
              <w:rPr>
                <w:rFonts w:ascii="Calibri" w:eastAsia="Times New Roman" w:hAnsi="Calibri" w:cs="Times New Roman"/>
                <w:color w:val="000000"/>
              </w:rPr>
              <w:t xml:space="preserve"> by Becky Bloom</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i/>
                <w:iCs/>
                <w:color w:val="000000"/>
              </w:rPr>
              <w:t xml:space="preserve">Martha Speaks </w:t>
            </w:r>
            <w:r w:rsidRPr="007A3BD2">
              <w:rPr>
                <w:rFonts w:ascii="Calibri" w:eastAsia="Times New Roman" w:hAnsi="Calibri" w:cs="Times New Roman"/>
                <w:color w:val="000000"/>
              </w:rPr>
              <w:t>by Susan Meddaugh</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Folders or Notebooks for Writing</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Chart Paper/Markers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Photographs/personal mementos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 xml:space="preserve">Mentor Text: </w:t>
            </w:r>
            <w:r w:rsidRPr="007A3BD2">
              <w:rPr>
                <w:rFonts w:ascii="Calibri" w:eastAsia="Times New Roman" w:hAnsi="Calibri" w:cs="Times New Roman"/>
                <w:b/>
                <w:bCs/>
                <w:color w:val="000000"/>
              </w:rPr>
              <w:t xml:space="preserve">“The Catch” </w:t>
            </w:r>
            <w:r w:rsidRPr="007A3BD2">
              <w:rPr>
                <w:rFonts w:ascii="Calibri" w:eastAsia="Times New Roman" w:hAnsi="Calibri" w:cs="Times New Roman"/>
                <w:color w:val="000000"/>
              </w:rPr>
              <w:t>from</w:t>
            </w:r>
            <w:r w:rsidRPr="007A3BD2">
              <w:rPr>
                <w:rFonts w:ascii="Calibri" w:eastAsia="Times New Roman" w:hAnsi="Calibri" w:cs="Times New Roman"/>
                <w:b/>
                <w:bCs/>
                <w:color w:val="000000"/>
              </w:rPr>
              <w:t xml:space="preserve"> </w:t>
            </w:r>
            <w:r w:rsidRPr="007A3BD2">
              <w:rPr>
                <w:rFonts w:ascii="Calibri" w:eastAsia="Times New Roman" w:hAnsi="Calibri" w:cs="Times New Roman"/>
                <w:b/>
                <w:bCs/>
                <w:i/>
                <w:iCs/>
                <w:color w:val="000000"/>
              </w:rPr>
              <w:t>My Best Moment</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 xml:space="preserve">Mentor Text </w:t>
            </w:r>
            <w:r w:rsidRPr="007A3BD2">
              <w:rPr>
                <w:rFonts w:ascii="Calibri" w:eastAsia="Times New Roman" w:hAnsi="Calibri" w:cs="Times New Roman"/>
                <w:b/>
                <w:bCs/>
                <w:color w:val="000000"/>
              </w:rPr>
              <w:t xml:space="preserve">“My Brown-Eyed Babe” </w:t>
            </w:r>
            <w:r w:rsidRPr="007A3BD2">
              <w:rPr>
                <w:rFonts w:ascii="Calibri" w:eastAsia="Times New Roman" w:hAnsi="Calibri" w:cs="Times New Roman"/>
                <w:color w:val="000000"/>
              </w:rPr>
              <w:t xml:space="preserve">from </w:t>
            </w:r>
            <w:r w:rsidRPr="007A3BD2">
              <w:rPr>
                <w:rFonts w:ascii="Calibri" w:eastAsia="Times New Roman" w:hAnsi="Calibri" w:cs="Times New Roman"/>
                <w:b/>
                <w:bCs/>
                <w:i/>
                <w:iCs/>
                <w:color w:val="000000"/>
              </w:rPr>
              <w:t>My Best Moment</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Personal Narrative Features (BLM 1)</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Personal Narrative Ideas Evaluation Chart (BLM 2)</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Sequence-of Events Chart (BLM 4)</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lastRenderedPageBreak/>
              <w:t>Personal Narrative Storyboard (BLM 5)</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Strong Personal Narrative Leads (BLM 6)</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Using Capital Letters and Periods (BLM 10)</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Proofreading Symbols BLM (from Additional Resources)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Student Dictionaries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Writing Process Chart</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Author’s Chair</w:t>
            </w:r>
          </w:p>
          <w:p w:rsidR="007A3BD2" w:rsidRPr="007A3BD2" w:rsidRDefault="007A3BD2" w:rsidP="007A3BD2">
            <w:pPr>
              <w:spacing w:after="0" w:line="240" w:lineRule="auto"/>
              <w:rPr>
                <w:rFonts w:ascii="Times New Roman" w:eastAsia="Times New Roman" w:hAnsi="Times New Roman" w:cs="Times New Roman"/>
                <w:sz w:val="24"/>
                <w:szCs w:val="24"/>
              </w:rPr>
            </w:pPr>
          </w:p>
        </w:tc>
      </w:tr>
      <w:tr w:rsidR="007A3BD2" w:rsidRPr="007A3BD2" w:rsidTr="007A3BD2">
        <w:trPr>
          <w:gridAfter w:val="1"/>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lastRenderedPageBreak/>
              <w:t>Concepts Being Taught:</w:t>
            </w:r>
          </w:p>
        </w:tc>
      </w:tr>
      <w:tr w:rsidR="007A3BD2" w:rsidRPr="007A3BD2" w:rsidTr="007A3BD2">
        <w:tc>
          <w:tcPr>
            <w:tcW w:w="0" w:type="auto"/>
            <w:gridSpan w:val="7"/>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Genre Knowledge:</w:t>
            </w:r>
          </w:p>
          <w:p w:rsidR="007A3BD2" w:rsidRPr="007A3BD2" w:rsidRDefault="007A3BD2" w:rsidP="007A3BD2">
            <w:pPr>
              <w:numPr>
                <w:ilvl w:val="0"/>
                <w:numId w:val="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Features of a Personal Narrative</w:t>
            </w:r>
          </w:p>
          <w:p w:rsidR="007A3BD2" w:rsidRPr="007A3BD2" w:rsidRDefault="007A3BD2" w:rsidP="007A3BD2">
            <w:pPr>
              <w:numPr>
                <w:ilvl w:val="0"/>
                <w:numId w:val="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Building Oral Language</w:t>
            </w:r>
          </w:p>
        </w:tc>
      </w:tr>
      <w:tr w:rsidR="007A3BD2" w:rsidRPr="007A3BD2" w:rsidTr="007A3BD2">
        <w:tc>
          <w:tcPr>
            <w:tcW w:w="0" w:type="auto"/>
            <w:gridSpan w:val="7"/>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Text Structure Focus:</w:t>
            </w:r>
          </w:p>
          <w:p w:rsidR="007A3BD2" w:rsidRPr="007A3BD2" w:rsidRDefault="007A3BD2" w:rsidP="007A3BD2">
            <w:pPr>
              <w:numPr>
                <w:ilvl w:val="0"/>
                <w:numId w:val="10"/>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Sequence of Events</w:t>
            </w:r>
          </w:p>
        </w:tc>
      </w:tr>
      <w:tr w:rsidR="007A3BD2" w:rsidRPr="007A3BD2" w:rsidTr="007A3BD2">
        <w:tc>
          <w:tcPr>
            <w:tcW w:w="0" w:type="auto"/>
            <w:gridSpan w:val="7"/>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Process Writing:</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 xml:space="preserve">Brainstorm </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Narrow the Focus</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Organize</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Draft</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Revise</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Edit</w:t>
            </w:r>
          </w:p>
          <w:p w:rsidR="007A3BD2" w:rsidRPr="007A3BD2" w:rsidRDefault="007A3BD2" w:rsidP="007A3BD2">
            <w:pPr>
              <w:numPr>
                <w:ilvl w:val="0"/>
                <w:numId w:val="1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 xml:space="preserve">Publish </w:t>
            </w:r>
          </w:p>
        </w:tc>
      </w:tr>
      <w:tr w:rsidR="007A3BD2" w:rsidRPr="007A3BD2" w:rsidTr="007A3BD2">
        <w:tc>
          <w:tcPr>
            <w:tcW w:w="0" w:type="auto"/>
            <w:gridSpan w:val="7"/>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Author’s Craft:</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Sentence Structure:</w:t>
            </w:r>
          </w:p>
          <w:p w:rsidR="007A3BD2" w:rsidRPr="007A3BD2" w:rsidRDefault="007A3BD2" w:rsidP="007A3BD2">
            <w:pPr>
              <w:numPr>
                <w:ilvl w:val="0"/>
                <w:numId w:val="12"/>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Vary sentences</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Voice:</w:t>
            </w:r>
          </w:p>
          <w:p w:rsidR="007A3BD2" w:rsidRPr="007A3BD2" w:rsidRDefault="007A3BD2" w:rsidP="007A3BD2">
            <w:pPr>
              <w:numPr>
                <w:ilvl w:val="0"/>
                <w:numId w:val="13"/>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use your voice</w:t>
            </w:r>
          </w:p>
          <w:p w:rsidR="007A3BD2" w:rsidRPr="007A3BD2" w:rsidRDefault="007A3BD2" w:rsidP="007A3BD2">
            <w:pPr>
              <w:numPr>
                <w:ilvl w:val="0"/>
                <w:numId w:val="13"/>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use voice to connect with your audience</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Word Choice:</w:t>
            </w:r>
          </w:p>
          <w:p w:rsidR="007A3BD2" w:rsidRPr="007A3BD2" w:rsidRDefault="007A3BD2" w:rsidP="007A3BD2">
            <w:pPr>
              <w:numPr>
                <w:ilvl w:val="0"/>
                <w:numId w:val="14"/>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Use words to describe your feelings</w:t>
            </w:r>
          </w:p>
        </w:tc>
      </w:tr>
      <w:tr w:rsidR="007A3BD2" w:rsidRPr="007A3BD2" w:rsidTr="007A3BD2">
        <w:tc>
          <w:tcPr>
            <w:tcW w:w="0" w:type="auto"/>
            <w:gridSpan w:val="7"/>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lastRenderedPageBreak/>
              <w:t>Grammar:</w:t>
            </w:r>
          </w:p>
          <w:p w:rsidR="007A3BD2" w:rsidRPr="007A3BD2" w:rsidRDefault="007A3BD2" w:rsidP="007A3BD2">
            <w:pPr>
              <w:numPr>
                <w:ilvl w:val="0"/>
                <w:numId w:val="15"/>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N/A</w:t>
            </w:r>
          </w:p>
        </w:tc>
      </w:tr>
      <w:tr w:rsidR="007A3BD2" w:rsidRPr="007A3BD2" w:rsidTr="007A3BD2">
        <w:tc>
          <w:tcPr>
            <w:tcW w:w="0" w:type="auto"/>
            <w:gridSpan w:val="7"/>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Conventions:</w:t>
            </w:r>
          </w:p>
          <w:p w:rsidR="007A3BD2" w:rsidRPr="007A3BD2" w:rsidRDefault="007A3BD2" w:rsidP="007A3BD2">
            <w:pPr>
              <w:numPr>
                <w:ilvl w:val="0"/>
                <w:numId w:val="16"/>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Capitalize and Punctuate sentences</w:t>
            </w:r>
          </w:p>
        </w:tc>
      </w:tr>
      <w:tr w:rsidR="007A3BD2" w:rsidRPr="007A3BD2" w:rsidTr="007A3BD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By the end of the unit students will be able to…</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follow and explain workshop routines; listening to a story, write stories independently, confer with peers and/or teacher, share</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build oral language using discussion technique (numbered heads together)</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share memories with a partner and discuss the process with the whole class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listen to an interactive personal narrative read aloud</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share personal responses to the personal narrative</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create a list of possible writing topics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identify personal narrative genre features to create a class anchor chart</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 xml:space="preserve">use idea evaluation questions to evaluate their own personal narrative ideas and discuss the strategy </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analyze the sequence of events structure to recognize the signal language that writers use</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use a sequence of events chart to organize ideas and apply to their own independent writing</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identify the difference between a strong lead and a weak lead</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generate leads and discuss and evaluate them</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identify how to include voice by adding words that reflect they way they speak</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identify words and phrases authors use to describe feelings and emotions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identify varying sentence structure as a way that authors make their writing interesting</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learn how to include voice by adding personal feelings and emotions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use the caret as a revision tool used to insert one or two words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use “spider legs” as a revision tool used when adding one or two sentences to a draft</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determine the purpose of capital letters and periods in sentences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learn to edit a personal narrative for grammatical correctness</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learn strategies for developing a personal narrative title</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learn how to publish</w:t>
            </w:r>
          </w:p>
          <w:p w:rsidR="007A3BD2" w:rsidRPr="007A3BD2" w:rsidRDefault="007A3BD2" w:rsidP="007A3BD2">
            <w:pPr>
              <w:numPr>
                <w:ilvl w:val="0"/>
                <w:numId w:val="17"/>
              </w:numPr>
              <w:spacing w:after="0" w:line="240" w:lineRule="auto"/>
              <w:textAlignment w:val="baseline"/>
              <w:rPr>
                <w:rFonts w:ascii="Calibri" w:eastAsia="Times New Roman" w:hAnsi="Calibri" w:cs="Times New Roman"/>
                <w:color w:val="000000"/>
              </w:rPr>
            </w:pPr>
            <w:r w:rsidRPr="007A3BD2">
              <w:rPr>
                <w:rFonts w:ascii="Calibri" w:eastAsia="Times New Roman" w:hAnsi="Calibri" w:cs="Times New Roman"/>
                <w:color w:val="000000"/>
              </w:rPr>
              <w:t>learn how to share and have appropriate responses for students who share</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Mini Lesson Menu</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Whole Group Instruction and Building Oral Language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Prepare for Writer’s Workshop p. 144-145</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Establishing Routines, Build Oral Language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Prepare for Writer’s Workshop p. 146</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Establishing Routines, Build Oral Language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Prepare for Writer’s Workshop p. 147</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lastRenderedPageBreak/>
              <w:t>Procedures:Using and Storing Writing Notebooks or folders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Writer’s Workshop pp. 150-151</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Concept of Writer’s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Writer’s Workshop pp. 153-154</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Creating an Effective Atmosphere for Writers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Writer’s Workshop Procedures p. 156</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Look at our past Through a Writer’s Eyes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Introduce the Genre p. 2</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Read Aloud A Mentor Personal Narrative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Introduce the Genre p. 4</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Read Aloud A Mentor Personal Narrative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Introduce the Genre p. 6</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Creating a Topic List of Writing ideas and Oral Language Development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Preparing for Writer’s Workshop p. 148</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Analyze the Features of a 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Introduce the Genre p. 10</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Evaluate Your Idea to Narrow the Focus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12</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Use the Sequence-Events Text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Introduce the Genre p. 14</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Organize Ideas with a Sequence-of Events Chart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18</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Create a Strong Personal Lead</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22</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 xml:space="preserve">Use Your Voice to Connect with Your Audience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Author’s Craft p. 20</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Use Words to Describe Feelings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Author’s Craft p. 30</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Vary Sentence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Author’s Craft p. 32</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Voice Feelings to Connect with Your Audience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Author’s Craft p. 34</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Using a Caret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Introduce Revising p. 167</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Using Spider Legs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Revising p. 168</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Capitalize and Punctuate Sentences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Grammar and Conventions p. 40</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Edit Your Personal Narrative for Grammar</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44</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Create a Title for Your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46</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Publishing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175 and 176</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Sharing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rPr>
              <w:t>Model the Writing Process p. 177</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lastRenderedPageBreak/>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 xml:space="preserve">Technology Supports/Resources </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See pages:  5, 7, 9, 11, 13, 15, 17, 19, 21, 23, 25, 27, 29, 31, 33, 35, 37, 39, 41</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**More considerations are listed below for students with disabilities, ELL students, as well as, advanced students</w:t>
            </w:r>
          </w:p>
          <w:p w:rsidR="007A3BD2" w:rsidRPr="007A3BD2" w:rsidRDefault="007A3BD2" w:rsidP="007A3BD2">
            <w:pPr>
              <w:spacing w:after="240" w:line="240" w:lineRule="auto"/>
              <w:rPr>
                <w:rFonts w:ascii="Times New Roman" w:eastAsia="Times New Roman" w:hAnsi="Times New Roman" w:cs="Times New Roman"/>
                <w:sz w:val="24"/>
                <w:szCs w:val="24"/>
              </w:rPr>
            </w:pP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All resources for the BWW program may be found online at:</w:t>
            </w:r>
          </w:p>
          <w:p w:rsidR="007A3BD2" w:rsidRPr="007A3BD2" w:rsidRDefault="007A3BD2" w:rsidP="007A3BD2">
            <w:pPr>
              <w:spacing w:after="0" w:line="240" w:lineRule="auto"/>
              <w:rPr>
                <w:rFonts w:ascii="Times New Roman" w:eastAsia="Times New Roman" w:hAnsi="Times New Roman" w:cs="Times New Roman"/>
                <w:sz w:val="24"/>
                <w:szCs w:val="24"/>
              </w:rPr>
            </w:pPr>
            <w:hyperlink r:id="rId7" w:history="1">
              <w:r w:rsidRPr="007A3BD2">
                <w:rPr>
                  <w:rFonts w:ascii="Calibri" w:eastAsia="Times New Roman" w:hAnsi="Calibri" w:cs="Times New Roman"/>
                  <w:color w:val="0000FF"/>
                  <w:sz w:val="24"/>
                  <w:szCs w:val="24"/>
                  <w:u w:val="single"/>
                </w:rPr>
                <w:t>https://new.benchmarkuniverse.com</w:t>
              </w:r>
            </w:hyperlink>
            <w:r w:rsidRPr="007A3BD2">
              <w:rPr>
                <w:rFonts w:ascii="Calibri" w:eastAsia="Times New Roman" w:hAnsi="Calibri" w:cs="Times New Roman"/>
                <w:color w:val="000000"/>
                <w:sz w:val="24"/>
                <w:szCs w:val="24"/>
              </w:rPr>
              <w:t xml:space="preserve"> </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Questioning and Discussion Techniques</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Grades 4-5</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r w:rsidR="007A3BD2" w:rsidRPr="007A3BD2" w:rsidTr="007A3BD2">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Turn and Talk:</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before="150" w:after="15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4"/>
                <w:szCs w:val="24"/>
                <w:shd w:val="clear" w:color="auto" w:fill="FAFAFA"/>
              </w:rPr>
              <w:t>How to Use</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333333"/>
                <w:sz w:val="24"/>
                <w:szCs w:val="24"/>
                <w:shd w:val="clear" w:color="auto" w:fill="FAFAFA"/>
              </w:rPr>
              <w:t>1. Question</w:t>
            </w:r>
          </w:p>
          <w:p w:rsidR="007A3BD2" w:rsidRPr="007A3BD2" w:rsidRDefault="007A3BD2" w:rsidP="007A3BD2">
            <w:pPr>
              <w:spacing w:after="150" w:line="240" w:lineRule="auto"/>
              <w:rPr>
                <w:rFonts w:ascii="Times New Roman" w:eastAsia="Times New Roman" w:hAnsi="Times New Roman" w:cs="Times New Roman"/>
                <w:sz w:val="24"/>
                <w:szCs w:val="24"/>
              </w:rPr>
            </w:pPr>
            <w:r w:rsidRPr="007A3BD2">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333333"/>
                <w:sz w:val="24"/>
                <w:szCs w:val="24"/>
                <w:shd w:val="clear" w:color="auto" w:fill="FAFAFA"/>
              </w:rPr>
              <w:t>2. Turn</w:t>
            </w:r>
          </w:p>
          <w:p w:rsidR="007A3BD2" w:rsidRPr="007A3BD2" w:rsidRDefault="007A3BD2" w:rsidP="007A3BD2">
            <w:pPr>
              <w:spacing w:after="150" w:line="240" w:lineRule="auto"/>
              <w:rPr>
                <w:rFonts w:ascii="Times New Roman" w:eastAsia="Times New Roman" w:hAnsi="Times New Roman" w:cs="Times New Roman"/>
                <w:sz w:val="24"/>
                <w:szCs w:val="24"/>
              </w:rPr>
            </w:pPr>
            <w:r w:rsidRPr="007A3BD2">
              <w:rPr>
                <w:rFonts w:ascii="Calibri" w:eastAsia="Times New Roman" w:hAnsi="Calibri" w:cs="Times New Roman"/>
                <w:color w:val="333333"/>
                <w:sz w:val="24"/>
                <w:szCs w:val="24"/>
                <w:shd w:val="clear" w:color="auto" w:fill="FAFAFA"/>
              </w:rPr>
              <w:t>Have students turn to a specific partner. Pair students using </w:t>
            </w:r>
            <w:r w:rsidRPr="007A3BD2">
              <w:rPr>
                <w:rFonts w:ascii="Calibri" w:eastAsia="Times New Roman" w:hAnsi="Calibri" w:cs="Times New Roman"/>
                <w:i/>
                <w:iCs/>
                <w:color w:val="333333"/>
                <w:sz w:val="24"/>
                <w:szCs w:val="24"/>
                <w:shd w:val="clear" w:color="auto" w:fill="FAFAFA"/>
              </w:rPr>
              <w:t>Eyeball Partners, Shoulder Partners, or Clock Partners </w:t>
            </w:r>
            <w:r w:rsidRPr="007A3BD2">
              <w:rPr>
                <w:rFonts w:ascii="Calibri" w:eastAsia="Times New Roman" w:hAnsi="Calibri" w:cs="Times New Roman"/>
                <w:color w:val="333333"/>
                <w:sz w:val="24"/>
                <w:szCs w:val="24"/>
                <w:shd w:val="clear" w:color="auto" w:fill="FAFAFA"/>
              </w:rPr>
              <w:t xml:space="preserve">(see variations below). Partner assignments should be set up beforehand so that </w:t>
            </w:r>
            <w:r w:rsidRPr="007A3BD2">
              <w:rPr>
                <w:rFonts w:ascii="Calibri" w:eastAsia="Times New Roman" w:hAnsi="Calibri" w:cs="Times New Roman"/>
                <w:color w:val="333333"/>
                <w:sz w:val="24"/>
                <w:szCs w:val="24"/>
                <w:shd w:val="clear" w:color="auto" w:fill="FAFAFA"/>
              </w:rPr>
              <w:lastRenderedPageBreak/>
              <w:t>students can quickly and easily pair up.</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333333"/>
                <w:sz w:val="24"/>
                <w:szCs w:val="24"/>
                <w:shd w:val="clear" w:color="auto" w:fill="FAFAFA"/>
              </w:rPr>
              <w:t>3. Talk</w:t>
            </w:r>
          </w:p>
          <w:p w:rsidR="007A3BD2" w:rsidRPr="007A3BD2" w:rsidRDefault="007A3BD2" w:rsidP="007A3BD2">
            <w:pPr>
              <w:spacing w:after="150" w:line="240" w:lineRule="auto"/>
              <w:rPr>
                <w:rFonts w:ascii="Times New Roman" w:eastAsia="Times New Roman" w:hAnsi="Times New Roman" w:cs="Times New Roman"/>
                <w:sz w:val="24"/>
                <w:szCs w:val="24"/>
              </w:rPr>
            </w:pPr>
            <w:r w:rsidRPr="007A3BD2">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7A3BD2" w:rsidRPr="007A3BD2" w:rsidRDefault="007A3BD2" w:rsidP="007A3BD2">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lastRenderedPageBreak/>
              <w:t>Think-Pair-Share:</w:t>
            </w:r>
          </w:p>
          <w:p w:rsidR="007A3BD2" w:rsidRPr="007A3BD2" w:rsidRDefault="007A3BD2" w:rsidP="007A3BD2">
            <w:pPr>
              <w:spacing w:after="24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Think-Pair-Square:</w:t>
            </w:r>
          </w:p>
          <w:p w:rsidR="007A3BD2" w:rsidRPr="007A3BD2" w:rsidRDefault="007A3BD2" w:rsidP="007A3BD2">
            <w:pPr>
              <w:spacing w:after="24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i/>
                <w:iCs/>
                <w:color w:val="000000"/>
                <w:sz w:val="24"/>
                <w:szCs w:val="24"/>
              </w:rPr>
              <w:t xml:space="preserve">Think-Pair-Share-Square </w:t>
            </w:r>
            <w:r w:rsidRPr="007A3BD2">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4"/>
                <w:szCs w:val="24"/>
              </w:rPr>
              <w:t xml:space="preserve">How do I implement </w:t>
            </w:r>
            <w:r w:rsidRPr="007A3BD2">
              <w:rPr>
                <w:rFonts w:ascii="Calibri" w:eastAsia="Times New Roman" w:hAnsi="Calibri" w:cs="Times New Roman"/>
                <w:b/>
                <w:bCs/>
                <w:i/>
                <w:iCs/>
                <w:color w:val="000000"/>
                <w:sz w:val="24"/>
                <w:szCs w:val="24"/>
              </w:rPr>
              <w:t xml:space="preserve">Think-Pair-Share-Square </w:t>
            </w:r>
            <w:r w:rsidRPr="007A3BD2">
              <w:rPr>
                <w:rFonts w:ascii="Calibri" w:eastAsia="Times New Roman" w:hAnsi="Calibri" w:cs="Times New Roman"/>
                <w:b/>
                <w:bCs/>
                <w:color w:val="000000"/>
                <w:sz w:val="24"/>
                <w:szCs w:val="24"/>
              </w:rPr>
              <w:t xml:space="preserve">in the classroom?: </w:t>
            </w:r>
          </w:p>
          <w:p w:rsidR="007A3BD2" w:rsidRPr="007A3BD2" w:rsidRDefault="007A3BD2" w:rsidP="007A3BD2">
            <w:pPr>
              <w:spacing w:after="52"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1. The teacher poses a question/topic/theme to a whole group of students situated in collaborative group arrangement of 4 or 6. </w:t>
            </w:r>
          </w:p>
          <w:p w:rsidR="007A3BD2" w:rsidRPr="007A3BD2" w:rsidRDefault="007A3BD2" w:rsidP="007A3BD2">
            <w:pPr>
              <w:spacing w:after="52"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lastRenderedPageBreak/>
              <w:t xml:space="preserve">2. The students first “Think” of the prompt/topic/theme proposed by the facilitator/teacher </w:t>
            </w:r>
          </w:p>
          <w:p w:rsidR="007A3BD2" w:rsidRPr="007A3BD2" w:rsidRDefault="007A3BD2" w:rsidP="007A3BD2">
            <w:pPr>
              <w:spacing w:after="52"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7A3BD2" w:rsidRPr="007A3BD2" w:rsidRDefault="007A3BD2" w:rsidP="007A3BD2">
            <w:pPr>
              <w:spacing w:after="52"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7A3BD2" w:rsidRPr="007A3BD2" w:rsidRDefault="007A3BD2" w:rsidP="007A3BD2">
            <w:pPr>
              <w:spacing w:after="52"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5. Then each of the “Buddies” find a new “Buddy” (within their groups) and they repeat steps 1-4. </w:t>
            </w:r>
          </w:p>
          <w:p w:rsidR="007A3BD2" w:rsidRPr="007A3BD2" w:rsidRDefault="007A3BD2" w:rsidP="007A3BD2">
            <w:pPr>
              <w:spacing w:after="52"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7. The facilitator/teacher asks the students to use the </w:t>
            </w:r>
            <w:r w:rsidRPr="007A3BD2">
              <w:rPr>
                <w:rFonts w:ascii="Calibri" w:eastAsia="Times New Roman" w:hAnsi="Calibri" w:cs="Times New Roman"/>
                <w:color w:val="000000"/>
                <w:sz w:val="24"/>
                <w:szCs w:val="24"/>
              </w:rPr>
              <w:lastRenderedPageBreak/>
              <w:t xml:space="preserve">following language function and form to share their reflective response they heard. </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 xml:space="preserve">8. The participant/teacher notes responses on a chart paper/white board/smart board/overhead transparency. </w:t>
            </w:r>
          </w:p>
          <w:p w:rsidR="007A3BD2" w:rsidRPr="007A3BD2" w:rsidRDefault="007A3BD2" w:rsidP="007A3BD2">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lastRenderedPageBreak/>
              <w:t>Numbered Heads Together:</w:t>
            </w:r>
          </w:p>
          <w:p w:rsidR="007A3BD2" w:rsidRPr="007A3BD2" w:rsidRDefault="007A3BD2" w:rsidP="007A3BD2">
            <w:pPr>
              <w:spacing w:after="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Socratic Seminar:</w:t>
            </w:r>
          </w:p>
          <w:p w:rsidR="007A3BD2" w:rsidRPr="007A3BD2" w:rsidRDefault="007A3BD2" w:rsidP="007A3BD2">
            <w:pPr>
              <w:spacing w:after="240" w:line="240" w:lineRule="auto"/>
              <w:rPr>
                <w:rFonts w:ascii="Times New Roman" w:eastAsia="Times New Roman" w:hAnsi="Times New Roman" w:cs="Times New Roman"/>
                <w:sz w:val="24"/>
                <w:szCs w:val="24"/>
              </w:rPr>
            </w:pP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c>
          <w:tcPr>
            <w:tcW w:w="0" w:type="auto"/>
            <w:vAlign w:val="center"/>
            <w:hideMark/>
          </w:tcPr>
          <w:p w:rsidR="007A3BD2" w:rsidRPr="007A3BD2" w:rsidRDefault="007A3BD2" w:rsidP="007A3BD2">
            <w:pPr>
              <w:spacing w:after="0" w:line="240" w:lineRule="auto"/>
              <w:rPr>
                <w:rFonts w:ascii="Times New Roman" w:eastAsia="Times New Roman" w:hAnsi="Times New Roman" w:cs="Times New Roman"/>
                <w:sz w:val="20"/>
                <w:szCs w:val="20"/>
              </w:rPr>
            </w:pPr>
          </w:p>
        </w:tc>
      </w:tr>
    </w:tbl>
    <w:p w:rsidR="007A3BD2" w:rsidRPr="007A3BD2" w:rsidRDefault="007A3BD2" w:rsidP="007A3BD2">
      <w:pPr>
        <w:spacing w:after="240" w:line="240" w:lineRule="auto"/>
        <w:rPr>
          <w:rFonts w:ascii="Times New Roman" w:eastAsia="Times New Roman" w:hAnsi="Times New Roman" w:cs="Times New Roman"/>
          <w:sz w:val="24"/>
          <w:szCs w:val="24"/>
        </w:rPr>
      </w:pPr>
      <w:r w:rsidRPr="007A3BD2">
        <w:rPr>
          <w:rFonts w:ascii="Times New Roman" w:eastAsia="Times New Roman" w:hAnsi="Times New Roman" w:cs="Times New Roman"/>
          <w:sz w:val="24"/>
          <w:szCs w:val="24"/>
        </w:rPr>
        <w:lastRenderedPageBreak/>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58"/>
        <w:gridCol w:w="3889"/>
        <w:gridCol w:w="5537"/>
      </w:tblGrid>
      <w:tr w:rsidR="007A3BD2" w:rsidRPr="007A3BD2" w:rsidTr="007A3BD2">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36"/>
                <w:szCs w:val="36"/>
              </w:rPr>
              <w:lastRenderedPageBreak/>
              <w:t>General Considerations for Students with…</w:t>
            </w:r>
          </w:p>
        </w:tc>
      </w:tr>
      <w:tr w:rsidR="007A3BD2" w:rsidRPr="007A3BD2" w:rsidTr="007A3BD2">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24"/>
                <w:szCs w:val="24"/>
              </w:rPr>
              <w:t>English Language Learners</w:t>
            </w:r>
          </w:p>
        </w:tc>
      </w:tr>
      <w:tr w:rsidR="007A3BD2" w:rsidRPr="007A3BD2" w:rsidTr="007A3BD2">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Give students opportunities to verbalize experiences and their understanding of concepts.</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Outline basic goals for units, inserting and defining specific vocabulary.</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Repeat concepts presented in various modalities.</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Provide leveled books (high interest/low-level) that lower readers can access of same concept being taught.</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Allow opportunities to demonstrate knowledge in different ways (for example: verbally, visually, use of technology).</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Use technology and/or multimedia during learning process.</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Differentiate and provide flexible choices of learning tasks.</w:t>
            </w:r>
          </w:p>
          <w:p w:rsidR="007A3BD2" w:rsidRPr="007A3BD2" w:rsidRDefault="007A3BD2" w:rsidP="007A3BD2">
            <w:pPr>
              <w:numPr>
                <w:ilvl w:val="0"/>
                <w:numId w:val="18"/>
              </w:numPr>
              <w:spacing w:after="0" w:line="240" w:lineRule="auto"/>
              <w:textAlignment w:val="baseline"/>
              <w:rPr>
                <w:rFonts w:ascii="Arial" w:eastAsia="Times New Roman" w:hAnsi="Arial" w:cs="Arial"/>
                <w:b/>
                <w:bCs/>
                <w:color w:val="000000"/>
                <w:sz w:val="24"/>
                <w:szCs w:val="24"/>
              </w:rPr>
            </w:pPr>
            <w:r w:rsidRPr="007A3BD2">
              <w:rPr>
                <w:rFonts w:ascii="Calibri" w:eastAsia="Times New Roman" w:hAnsi="Calibri" w:cs="Arial"/>
                <w:b/>
                <w:bCs/>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Grades K-1</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Recommended strategies for addressing the learning needs of advanced students:</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books and other resources at a higher level of sophistication and/or reading level.</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 xml:space="preserve">Provide simulations and/or opportunities to apply new concepts of the unit within </w:t>
            </w:r>
            <w:r w:rsidRPr="007A3BD2">
              <w:rPr>
                <w:rFonts w:ascii="Calibri" w:eastAsia="Times New Roman" w:hAnsi="Calibri" w:cs="Arial"/>
                <w:color w:val="000000"/>
                <w:sz w:val="24"/>
                <w:szCs w:val="24"/>
              </w:rPr>
              <w:lastRenderedPageBreak/>
              <w:t>the classroom, school and/or community.</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consistent opportunities to work at the higher level of Bloom’s taxonomy: analysis, synthesis, evaluation and/or creativity.</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7A3BD2" w:rsidRPr="007A3BD2" w:rsidRDefault="007A3BD2" w:rsidP="007A3BD2">
            <w:pPr>
              <w:numPr>
                <w:ilvl w:val="0"/>
                <w:numId w:val="19"/>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7A3BD2" w:rsidRPr="007A3BD2" w:rsidRDefault="007A3BD2" w:rsidP="007A3BD2">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lastRenderedPageBreak/>
              <w:t>Planning Instruction for English Language Learners:</w:t>
            </w:r>
          </w:p>
          <w:p w:rsidR="007A3BD2" w:rsidRPr="007A3BD2" w:rsidRDefault="007A3BD2" w:rsidP="007A3BD2">
            <w:pPr>
              <w:numPr>
                <w:ilvl w:val="0"/>
                <w:numId w:val="20"/>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b/>
                <w:bCs/>
                <w:i/>
                <w:iCs/>
                <w:color w:val="000000"/>
                <w:sz w:val="24"/>
                <w:szCs w:val="24"/>
              </w:rPr>
              <w:t>Make connections to students’ background knowledge.</w:t>
            </w:r>
            <w:r w:rsidRPr="007A3BD2">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7A3BD2">
              <w:rPr>
                <w:rFonts w:ascii="Calibri" w:eastAsia="Times New Roman" w:hAnsi="Calibri" w:cs="Arial"/>
                <w:b/>
                <w:bCs/>
                <w:i/>
                <w:iCs/>
                <w:color w:val="000000"/>
                <w:sz w:val="24"/>
                <w:szCs w:val="24"/>
              </w:rPr>
              <w:t>Teach the text backwards:  by building context first, working through conceptual vocabulary and then reading the text.</w:t>
            </w:r>
          </w:p>
          <w:p w:rsidR="007A3BD2" w:rsidRPr="007A3BD2" w:rsidRDefault="007A3BD2" w:rsidP="007A3BD2">
            <w:pPr>
              <w:numPr>
                <w:ilvl w:val="0"/>
                <w:numId w:val="20"/>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b/>
                <w:bCs/>
                <w:i/>
                <w:iCs/>
                <w:color w:val="000000"/>
                <w:sz w:val="24"/>
                <w:szCs w:val="24"/>
              </w:rPr>
              <w:t xml:space="preserve">Increase Comprehension: </w:t>
            </w:r>
            <w:r w:rsidRPr="007A3BD2">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7A3BD2" w:rsidRPr="007A3BD2" w:rsidRDefault="007A3BD2" w:rsidP="007A3BD2">
            <w:pPr>
              <w:numPr>
                <w:ilvl w:val="0"/>
                <w:numId w:val="20"/>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b/>
                <w:bCs/>
                <w:i/>
                <w:iCs/>
                <w:color w:val="000000"/>
                <w:sz w:val="24"/>
                <w:szCs w:val="24"/>
              </w:rPr>
              <w:t xml:space="preserve">Increase student-to-student interactions: </w:t>
            </w:r>
            <w:r w:rsidRPr="007A3BD2">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7A3BD2" w:rsidRPr="007A3BD2" w:rsidRDefault="007A3BD2" w:rsidP="007A3BD2">
            <w:pPr>
              <w:numPr>
                <w:ilvl w:val="0"/>
                <w:numId w:val="20"/>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b/>
                <w:bCs/>
                <w:i/>
                <w:iCs/>
                <w:color w:val="000000"/>
                <w:sz w:val="24"/>
                <w:szCs w:val="24"/>
              </w:rPr>
              <w:t xml:space="preserve">Increase higher order thinking and the use of learning strategies: </w:t>
            </w:r>
            <w:r w:rsidRPr="007A3BD2">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7A3BD2">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7A3BD2">
              <w:rPr>
                <w:rFonts w:ascii="Calibri" w:eastAsia="Times New Roman" w:hAnsi="Calibri" w:cs="Arial"/>
                <w:color w:val="000000"/>
                <w:sz w:val="24"/>
                <w:szCs w:val="24"/>
              </w:rPr>
              <w:t>.</w:t>
            </w:r>
          </w:p>
          <w:p w:rsidR="007A3BD2" w:rsidRPr="007A3BD2" w:rsidRDefault="007A3BD2" w:rsidP="007A3BD2">
            <w:pPr>
              <w:numPr>
                <w:ilvl w:val="0"/>
                <w:numId w:val="20"/>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b/>
                <w:bCs/>
                <w:i/>
                <w:iCs/>
                <w:color w:val="000000"/>
                <w:sz w:val="24"/>
                <w:szCs w:val="24"/>
              </w:rPr>
              <w:lastRenderedPageBreak/>
              <w:t>Additional Considerations:</w:t>
            </w:r>
            <w:r w:rsidRPr="007A3BD2">
              <w:rPr>
                <w:rFonts w:ascii="Calibri" w:eastAsia="Times New Roman" w:hAnsi="Calibri" w:cs="Arial"/>
                <w:color w:val="000000"/>
                <w:sz w:val="24"/>
                <w:szCs w:val="24"/>
              </w:rPr>
              <w:t xml:space="preserve"> Language objectives are essential in addition to content objectives</w:t>
            </w:r>
            <w:r w:rsidRPr="007A3BD2">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7A3BD2" w:rsidRPr="007A3BD2" w:rsidTr="007A3BD2">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7A3BD2" w:rsidRPr="007A3BD2" w:rsidRDefault="007A3BD2" w:rsidP="007A3BD2">
            <w:pPr>
              <w:spacing w:after="0" w:line="240" w:lineRule="auto"/>
              <w:rPr>
                <w:rFonts w:ascii="Arial" w:eastAsia="Times New Roman" w:hAnsi="Arial" w:cs="Arial"/>
                <w:b/>
                <w:bCs/>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Grade 2-5:</w:t>
            </w:r>
          </w:p>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color w:val="000000"/>
                <w:sz w:val="24"/>
                <w:szCs w:val="24"/>
              </w:rPr>
              <w:t>Recommended strategies for addressing the learning needs of advanced students:</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books and other resources at a higher level of sophistication and/or reading level.</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simulations and/or opportunities to apply new concepts of the unit within the classroom, school and/or community.</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 xml:space="preserve">Provide consistent opportunities to work at the </w:t>
            </w:r>
            <w:r w:rsidRPr="007A3BD2">
              <w:rPr>
                <w:rFonts w:ascii="Calibri" w:eastAsia="Times New Roman" w:hAnsi="Calibri" w:cs="Arial"/>
                <w:color w:val="000000"/>
                <w:sz w:val="24"/>
                <w:szCs w:val="24"/>
              </w:rPr>
              <w:lastRenderedPageBreak/>
              <w:t>higher level of Bloom’s taxonomy: analysis, synthesis, evaluation and creativity.</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7A3BD2" w:rsidRPr="007A3BD2" w:rsidRDefault="007A3BD2" w:rsidP="007A3BD2">
            <w:pPr>
              <w:numPr>
                <w:ilvl w:val="0"/>
                <w:numId w:val="21"/>
              </w:numPr>
              <w:spacing w:after="0" w:line="240" w:lineRule="auto"/>
              <w:textAlignment w:val="baseline"/>
              <w:rPr>
                <w:rFonts w:ascii="Arial" w:eastAsia="Times New Roman" w:hAnsi="Arial" w:cs="Arial"/>
                <w:color w:val="000000"/>
                <w:sz w:val="24"/>
                <w:szCs w:val="24"/>
              </w:rPr>
            </w:pPr>
            <w:r w:rsidRPr="007A3BD2">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7A3BD2" w:rsidRPr="007A3BD2" w:rsidRDefault="007A3BD2" w:rsidP="007A3BD2">
            <w:pPr>
              <w:spacing w:after="0" w:line="240" w:lineRule="auto"/>
              <w:rPr>
                <w:rFonts w:ascii="Arial" w:eastAsia="Times New Roman" w:hAnsi="Arial" w:cs="Arial"/>
                <w:color w:val="000000"/>
                <w:sz w:val="24"/>
                <w:szCs w:val="24"/>
              </w:rPr>
            </w:pPr>
          </w:p>
        </w:tc>
      </w:tr>
    </w:tbl>
    <w:p w:rsidR="007A3BD2" w:rsidRDefault="007A3BD2" w:rsidP="007A3BD2">
      <w:pPr>
        <w:spacing w:after="240" w:line="240" w:lineRule="auto"/>
        <w:rPr>
          <w:rFonts w:ascii="Times New Roman" w:eastAsia="Times New Roman" w:hAnsi="Times New Roman" w:cs="Times New Roman"/>
          <w:sz w:val="24"/>
          <w:szCs w:val="24"/>
        </w:rPr>
      </w:pPr>
      <w:r w:rsidRPr="007A3BD2">
        <w:rPr>
          <w:rFonts w:ascii="Times New Roman" w:eastAsia="Times New Roman" w:hAnsi="Times New Roman" w:cs="Times New Roman"/>
          <w:sz w:val="24"/>
          <w:szCs w:val="24"/>
        </w:rPr>
        <w:lastRenderedPageBreak/>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r w:rsidRPr="007A3BD2">
        <w:rPr>
          <w:rFonts w:ascii="Times New Roman" w:eastAsia="Times New Roman" w:hAnsi="Times New Roman" w:cs="Times New Roman"/>
          <w:sz w:val="24"/>
          <w:szCs w:val="24"/>
        </w:rPr>
        <w:br/>
      </w:r>
    </w:p>
    <w:p w:rsidR="007A3BD2" w:rsidRDefault="007A3BD2" w:rsidP="007A3BD2">
      <w:pPr>
        <w:spacing w:after="240" w:line="240" w:lineRule="auto"/>
        <w:rPr>
          <w:rFonts w:ascii="Times New Roman" w:eastAsia="Times New Roman" w:hAnsi="Times New Roman" w:cs="Times New Roman"/>
          <w:sz w:val="24"/>
          <w:szCs w:val="24"/>
        </w:rPr>
      </w:pPr>
    </w:p>
    <w:p w:rsidR="007A3BD2" w:rsidRDefault="007A3BD2" w:rsidP="007A3BD2">
      <w:pPr>
        <w:spacing w:after="240" w:line="240" w:lineRule="auto"/>
        <w:rPr>
          <w:rFonts w:ascii="Times New Roman" w:eastAsia="Times New Roman" w:hAnsi="Times New Roman" w:cs="Times New Roman"/>
          <w:sz w:val="24"/>
          <w:szCs w:val="24"/>
        </w:rPr>
      </w:pPr>
    </w:p>
    <w:p w:rsidR="007A3BD2" w:rsidRDefault="007A3BD2" w:rsidP="007A3BD2">
      <w:pPr>
        <w:spacing w:after="240" w:line="240" w:lineRule="auto"/>
        <w:rPr>
          <w:rFonts w:ascii="Times New Roman" w:eastAsia="Times New Roman" w:hAnsi="Times New Roman" w:cs="Times New Roman"/>
          <w:sz w:val="24"/>
          <w:szCs w:val="24"/>
        </w:rPr>
      </w:pPr>
    </w:p>
    <w:p w:rsidR="007A3BD2" w:rsidRPr="007A3BD2" w:rsidRDefault="007A3BD2" w:rsidP="007A3BD2">
      <w:pPr>
        <w:spacing w:after="240" w:line="240" w:lineRule="auto"/>
        <w:rPr>
          <w:rFonts w:ascii="Times New Roman" w:eastAsia="Times New Roman" w:hAnsi="Times New Roman" w:cs="Times New Roman"/>
          <w:sz w:val="24"/>
          <w:szCs w:val="24"/>
        </w:rPr>
      </w:pPr>
      <w:bookmarkStart w:id="0" w:name="_GoBack"/>
      <w:bookmarkEnd w:id="0"/>
    </w:p>
    <w:p w:rsidR="007A3BD2" w:rsidRPr="007A3BD2" w:rsidRDefault="007A3BD2" w:rsidP="007A3BD2">
      <w:pPr>
        <w:spacing w:after="0" w:line="240" w:lineRule="auto"/>
        <w:jc w:val="center"/>
        <w:rPr>
          <w:rFonts w:ascii="Times New Roman" w:eastAsia="Times New Roman" w:hAnsi="Times New Roman" w:cs="Times New Roman"/>
          <w:sz w:val="24"/>
          <w:szCs w:val="24"/>
        </w:rPr>
      </w:pPr>
      <w:r w:rsidRPr="007A3BD2">
        <w:rPr>
          <w:rFonts w:ascii="Calibri" w:eastAsia="Times New Roman" w:hAnsi="Calibri" w:cs="Times New Roman"/>
          <w:b/>
          <w:bCs/>
          <w:color w:val="000000"/>
          <w:sz w:val="36"/>
          <w:szCs w:val="36"/>
        </w:rPr>
        <w:lastRenderedPageBreak/>
        <w:t>Specific Considerations for Students Identified with Other Disabilities</w:t>
      </w:r>
      <w:r w:rsidRPr="007A3BD2">
        <w:rPr>
          <w:rFonts w:ascii="Calibri" w:eastAsia="Times New Roman" w:hAnsi="Calibri" w:cs="Times New Roman"/>
          <w:b/>
          <w:bCs/>
          <w:color w:val="000000"/>
          <w:sz w:val="52"/>
          <w:szCs w:val="52"/>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7A3BD2" w:rsidRPr="007A3BD2" w:rsidTr="007A3BD2">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Autism:</w:t>
            </w:r>
          </w:p>
        </w:tc>
      </w:tr>
      <w:tr w:rsidR="007A3BD2" w:rsidRPr="007A3BD2" w:rsidTr="007A3BD2">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visuals</w:t>
            </w:r>
          </w:p>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highly structured learning environment</w:t>
            </w:r>
          </w:p>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Reduce extraneous stimuli</w:t>
            </w:r>
          </w:p>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Encourage and model oral language development</w:t>
            </w:r>
          </w:p>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extra time to complete tasks, especially writing</w:t>
            </w:r>
          </w:p>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Be flexible and sensitive when pairing children, as they need patient role models</w:t>
            </w:r>
          </w:p>
          <w:p w:rsidR="007A3BD2" w:rsidRPr="007A3BD2" w:rsidRDefault="007A3BD2" w:rsidP="007A3BD2">
            <w:pPr>
              <w:numPr>
                <w:ilvl w:val="0"/>
                <w:numId w:val="22"/>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social stories to get concepts across</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Specific Learning Disability (SLD):</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copies of notes</w:t>
            </w:r>
          </w:p>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multimedia</w:t>
            </w:r>
          </w:p>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 xml:space="preserve">Provide lots of opportunities for hands-on learning </w:t>
            </w:r>
          </w:p>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games to reinforce learning concepts</w:t>
            </w:r>
          </w:p>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extra time for responses and task completion</w:t>
            </w:r>
          </w:p>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creative opportunities to demonstrate understanding and knowledge of concepts</w:t>
            </w:r>
          </w:p>
          <w:p w:rsidR="007A3BD2" w:rsidRPr="007A3BD2" w:rsidRDefault="007A3BD2" w:rsidP="007A3BD2">
            <w:pPr>
              <w:numPr>
                <w:ilvl w:val="0"/>
                <w:numId w:val="23"/>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books on tape</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Deaf/Hard of Hearing (D/HH):</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4"/>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visuals</w:t>
            </w:r>
          </w:p>
          <w:p w:rsidR="007A3BD2" w:rsidRPr="007A3BD2" w:rsidRDefault="007A3BD2" w:rsidP="007A3BD2">
            <w:pPr>
              <w:numPr>
                <w:ilvl w:val="0"/>
                <w:numId w:val="24"/>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Turn on closed-captioned (CC) device when using videos</w:t>
            </w:r>
          </w:p>
          <w:p w:rsidR="007A3BD2" w:rsidRPr="007A3BD2" w:rsidRDefault="007A3BD2" w:rsidP="007A3BD2">
            <w:pPr>
              <w:numPr>
                <w:ilvl w:val="0"/>
                <w:numId w:val="24"/>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preferential seating</w:t>
            </w:r>
          </w:p>
          <w:p w:rsidR="007A3BD2" w:rsidRPr="007A3BD2" w:rsidRDefault="007A3BD2" w:rsidP="007A3BD2">
            <w:pPr>
              <w:numPr>
                <w:ilvl w:val="0"/>
                <w:numId w:val="24"/>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Check for eye contact</w:t>
            </w:r>
          </w:p>
          <w:p w:rsidR="007A3BD2" w:rsidRPr="007A3BD2" w:rsidRDefault="007A3BD2" w:rsidP="007A3BD2">
            <w:pPr>
              <w:numPr>
                <w:ilvl w:val="0"/>
                <w:numId w:val="24"/>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Check for understanding</w:t>
            </w:r>
          </w:p>
          <w:p w:rsidR="007A3BD2" w:rsidRPr="007A3BD2" w:rsidRDefault="007A3BD2" w:rsidP="007A3BD2">
            <w:pPr>
              <w:numPr>
                <w:ilvl w:val="0"/>
                <w:numId w:val="24"/>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copies of notes</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Vision Impaired (VI):</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5"/>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larger print texts</w:t>
            </w:r>
          </w:p>
          <w:p w:rsidR="007A3BD2" w:rsidRPr="007A3BD2" w:rsidRDefault="007A3BD2" w:rsidP="007A3BD2">
            <w:pPr>
              <w:numPr>
                <w:ilvl w:val="0"/>
                <w:numId w:val="25"/>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Enlarge fonts</w:t>
            </w:r>
          </w:p>
          <w:p w:rsidR="007A3BD2" w:rsidRPr="007A3BD2" w:rsidRDefault="007A3BD2" w:rsidP="007A3BD2">
            <w:pPr>
              <w:numPr>
                <w:ilvl w:val="0"/>
                <w:numId w:val="25"/>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books on tape</w:t>
            </w:r>
          </w:p>
          <w:p w:rsidR="007A3BD2" w:rsidRPr="007A3BD2" w:rsidRDefault="007A3BD2" w:rsidP="007A3BD2">
            <w:pPr>
              <w:numPr>
                <w:ilvl w:val="0"/>
                <w:numId w:val="25"/>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lastRenderedPageBreak/>
              <w:t>Encourage more auditory and/or tactile learning approaches</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lastRenderedPageBreak/>
              <w:t>Attention Deficit/Attention Deficit Hyperactivity Disorder (ADD/ADHD):</w:t>
            </w:r>
          </w:p>
        </w:tc>
      </w:tr>
      <w:tr w:rsidR="007A3BD2" w:rsidRPr="007A3BD2" w:rsidTr="007A3BD2">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6"/>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Instructional time should consist of shorter segments with frequent breaks</w:t>
            </w:r>
          </w:p>
          <w:p w:rsidR="007A3BD2" w:rsidRPr="007A3BD2" w:rsidRDefault="007A3BD2" w:rsidP="007A3BD2">
            <w:pPr>
              <w:numPr>
                <w:ilvl w:val="0"/>
                <w:numId w:val="26"/>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Repeat information</w:t>
            </w:r>
          </w:p>
          <w:p w:rsidR="007A3BD2" w:rsidRPr="007A3BD2" w:rsidRDefault="007A3BD2" w:rsidP="007A3BD2">
            <w:pPr>
              <w:numPr>
                <w:ilvl w:val="0"/>
                <w:numId w:val="26"/>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Check for understanding</w:t>
            </w:r>
          </w:p>
          <w:p w:rsidR="007A3BD2" w:rsidRPr="007A3BD2" w:rsidRDefault="007A3BD2" w:rsidP="007A3BD2">
            <w:pPr>
              <w:numPr>
                <w:ilvl w:val="0"/>
                <w:numId w:val="26"/>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movement and breaks at appropriate times</w:t>
            </w:r>
          </w:p>
          <w:p w:rsidR="007A3BD2" w:rsidRPr="007A3BD2" w:rsidRDefault="007A3BD2" w:rsidP="007A3BD2">
            <w:pPr>
              <w:numPr>
                <w:ilvl w:val="0"/>
                <w:numId w:val="26"/>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Break down tasks into sequential, manageable steps</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Significant Identifiable Emotional Disability (SIED):</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7"/>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structured choices</w:t>
            </w:r>
          </w:p>
          <w:p w:rsidR="007A3BD2" w:rsidRPr="007A3BD2" w:rsidRDefault="007A3BD2" w:rsidP="007A3BD2">
            <w:pPr>
              <w:numPr>
                <w:ilvl w:val="0"/>
                <w:numId w:val="27"/>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more independent work time</w:t>
            </w:r>
          </w:p>
          <w:p w:rsidR="007A3BD2" w:rsidRPr="007A3BD2" w:rsidRDefault="007A3BD2" w:rsidP="007A3BD2">
            <w:pPr>
              <w:numPr>
                <w:ilvl w:val="0"/>
                <w:numId w:val="27"/>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extra time to complete tasks and assignments</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Physical Disability (PD):</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8"/>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Ensure materials are easily accessible and modified and/or adapted for physical needs</w:t>
            </w:r>
          </w:p>
          <w:p w:rsidR="007A3BD2" w:rsidRPr="007A3BD2" w:rsidRDefault="007A3BD2" w:rsidP="007A3BD2">
            <w:pPr>
              <w:numPr>
                <w:ilvl w:val="0"/>
                <w:numId w:val="28"/>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Use assistive technology</w:t>
            </w:r>
          </w:p>
          <w:p w:rsidR="007A3BD2" w:rsidRPr="007A3BD2" w:rsidRDefault="007A3BD2" w:rsidP="007A3BD2">
            <w:pPr>
              <w:numPr>
                <w:ilvl w:val="0"/>
                <w:numId w:val="28"/>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Ensure that room environment is accessible for mobility</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Sensory Needs:</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29"/>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Be respectful f sensitivities (e.g., noise, groups, touch)</w:t>
            </w:r>
          </w:p>
          <w:p w:rsidR="007A3BD2" w:rsidRPr="007A3BD2" w:rsidRDefault="007A3BD2" w:rsidP="007A3BD2">
            <w:pPr>
              <w:numPr>
                <w:ilvl w:val="0"/>
                <w:numId w:val="29"/>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movement and personal space</w:t>
            </w:r>
          </w:p>
        </w:tc>
      </w:tr>
      <w:tr w:rsidR="007A3BD2" w:rsidRPr="007A3BD2" w:rsidTr="007A3BD2">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A3BD2" w:rsidRPr="007A3BD2" w:rsidRDefault="007A3BD2" w:rsidP="007A3BD2">
            <w:pPr>
              <w:spacing w:after="0" w:line="240" w:lineRule="auto"/>
              <w:rPr>
                <w:rFonts w:ascii="Times New Roman" w:eastAsia="Times New Roman" w:hAnsi="Times New Roman" w:cs="Times New Roman"/>
                <w:sz w:val="24"/>
                <w:szCs w:val="24"/>
              </w:rPr>
            </w:pPr>
            <w:r w:rsidRPr="007A3BD2">
              <w:rPr>
                <w:rFonts w:ascii="Calibri" w:eastAsia="Times New Roman" w:hAnsi="Calibri" w:cs="Times New Roman"/>
                <w:b/>
                <w:bCs/>
                <w:color w:val="000000"/>
                <w:sz w:val="28"/>
                <w:szCs w:val="28"/>
              </w:rPr>
              <w:t>Significant Limited Intellectual Capacity (SLIC) (Cognitive Disability):</w:t>
            </w:r>
          </w:p>
        </w:tc>
      </w:tr>
      <w:tr w:rsidR="007A3BD2" w:rsidRPr="007A3BD2" w:rsidTr="007A3BD2">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7A3BD2" w:rsidRPr="007A3BD2" w:rsidRDefault="007A3BD2" w:rsidP="007A3BD2">
            <w:pPr>
              <w:numPr>
                <w:ilvl w:val="0"/>
                <w:numId w:val="30"/>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Provide multisensory, hands-on learning activities</w:t>
            </w:r>
          </w:p>
          <w:p w:rsidR="007A3BD2" w:rsidRPr="007A3BD2" w:rsidRDefault="007A3BD2" w:rsidP="007A3BD2">
            <w:pPr>
              <w:numPr>
                <w:ilvl w:val="0"/>
                <w:numId w:val="30"/>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Pair realia with verbal information</w:t>
            </w:r>
          </w:p>
          <w:p w:rsidR="007A3BD2" w:rsidRPr="007A3BD2" w:rsidRDefault="007A3BD2" w:rsidP="007A3BD2">
            <w:pPr>
              <w:numPr>
                <w:ilvl w:val="0"/>
                <w:numId w:val="30"/>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Allow more time for repetition of skills</w:t>
            </w:r>
          </w:p>
          <w:p w:rsidR="007A3BD2" w:rsidRPr="007A3BD2" w:rsidRDefault="007A3BD2" w:rsidP="007A3BD2">
            <w:pPr>
              <w:numPr>
                <w:ilvl w:val="0"/>
                <w:numId w:val="30"/>
              </w:numPr>
              <w:spacing w:after="0" w:line="240" w:lineRule="auto"/>
              <w:textAlignment w:val="baseline"/>
              <w:rPr>
                <w:rFonts w:ascii="Arial" w:eastAsia="Times New Roman" w:hAnsi="Arial" w:cs="Arial"/>
                <w:b/>
                <w:bCs/>
                <w:color w:val="000000"/>
                <w:sz w:val="28"/>
                <w:szCs w:val="28"/>
              </w:rPr>
            </w:pPr>
            <w:r w:rsidRPr="007A3BD2">
              <w:rPr>
                <w:rFonts w:ascii="Calibri" w:eastAsia="Times New Roman" w:hAnsi="Calibri" w:cs="Arial"/>
                <w:b/>
                <w:bCs/>
                <w:color w:val="000000"/>
                <w:sz w:val="28"/>
                <w:szCs w:val="28"/>
              </w:rPr>
              <w:t>Modify level of complexity of texts and concepts</w:t>
            </w:r>
          </w:p>
        </w:tc>
      </w:tr>
    </w:tbl>
    <w:p w:rsidR="007A3BD2" w:rsidRPr="007A3BD2" w:rsidRDefault="007A3BD2" w:rsidP="007A3BD2">
      <w:pPr>
        <w:spacing w:after="0" w:line="240" w:lineRule="auto"/>
        <w:rPr>
          <w:rFonts w:ascii="Times New Roman" w:eastAsia="Times New Roman" w:hAnsi="Times New Roman" w:cs="Times New Roman"/>
          <w:sz w:val="24"/>
          <w:szCs w:val="24"/>
        </w:rPr>
      </w:pPr>
    </w:p>
    <w:p w:rsidR="00C31583" w:rsidRDefault="00C31583"/>
    <w:sectPr w:rsidR="00C31583" w:rsidSect="007A3BD2">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D9B" w:rsidRDefault="00801D9B" w:rsidP="007A3BD2">
      <w:pPr>
        <w:spacing w:after="0" w:line="240" w:lineRule="auto"/>
      </w:pPr>
      <w:r>
        <w:separator/>
      </w:r>
    </w:p>
  </w:endnote>
  <w:endnote w:type="continuationSeparator" w:id="0">
    <w:p w:rsidR="00801D9B" w:rsidRDefault="00801D9B" w:rsidP="007A3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7A3BD2">
      <w:trPr>
        <w:jc w:val="right"/>
      </w:trPr>
      <w:tc>
        <w:tcPr>
          <w:tcW w:w="4795" w:type="dxa"/>
          <w:vAlign w:val="center"/>
        </w:tcPr>
        <w:sdt>
          <w:sdtPr>
            <w:rPr>
              <w:b/>
              <w:caps/>
              <w:color w:val="000000" w:themeColor="text1"/>
            </w:rPr>
            <w:alias w:val="Author"/>
            <w:tag w:val=""/>
            <w:id w:val="1534539408"/>
            <w:placeholder>
              <w:docPart w:val="52F28EF7981741E0B8F6D09E5AE7E136"/>
            </w:placeholder>
            <w:dataBinding w:prefixMappings="xmlns:ns0='http://purl.org/dc/elements/1.1/' xmlns:ns1='http://schemas.openxmlformats.org/package/2006/metadata/core-properties' " w:xpath="/ns1:coreProperties[1]/ns0:creator[1]" w:storeItemID="{6C3C8BC8-F283-45AE-878A-BAB7291924A1}"/>
            <w:text/>
          </w:sdtPr>
          <w:sdtContent>
            <w:p w:rsidR="007A3BD2" w:rsidRDefault="008F4BA4" w:rsidP="007A3BD2">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7A3BD2" w:rsidRDefault="007A3BD2">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8F4BA4">
            <w:rPr>
              <w:noProof/>
              <w:color w:val="FFFFFF" w:themeColor="background1"/>
            </w:rPr>
            <w:t>2</w:t>
          </w:r>
          <w:r>
            <w:rPr>
              <w:noProof/>
              <w:color w:val="FFFFFF" w:themeColor="background1"/>
            </w:rPr>
            <w:fldChar w:fldCharType="end"/>
          </w:r>
        </w:p>
      </w:tc>
    </w:tr>
  </w:tbl>
  <w:p w:rsidR="007A3BD2" w:rsidRDefault="007A3B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D9B" w:rsidRDefault="00801D9B" w:rsidP="007A3BD2">
      <w:pPr>
        <w:spacing w:after="0" w:line="240" w:lineRule="auto"/>
      </w:pPr>
      <w:r>
        <w:separator/>
      </w:r>
    </w:p>
  </w:footnote>
  <w:footnote w:type="continuationSeparator" w:id="0">
    <w:p w:rsidR="00801D9B" w:rsidRDefault="00801D9B" w:rsidP="007A3B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B4FCC"/>
    <w:multiLevelType w:val="multilevel"/>
    <w:tmpl w:val="0884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F75B0"/>
    <w:multiLevelType w:val="multilevel"/>
    <w:tmpl w:val="60D89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B74CEF"/>
    <w:multiLevelType w:val="multilevel"/>
    <w:tmpl w:val="7848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E96B27"/>
    <w:multiLevelType w:val="multilevel"/>
    <w:tmpl w:val="FA1C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B7D85"/>
    <w:multiLevelType w:val="multilevel"/>
    <w:tmpl w:val="34A4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02ACF"/>
    <w:multiLevelType w:val="multilevel"/>
    <w:tmpl w:val="2776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2D62BA"/>
    <w:multiLevelType w:val="multilevel"/>
    <w:tmpl w:val="95F4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3B0C3F"/>
    <w:multiLevelType w:val="multilevel"/>
    <w:tmpl w:val="EC5AE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FC2D76"/>
    <w:multiLevelType w:val="multilevel"/>
    <w:tmpl w:val="7C16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C8000B"/>
    <w:multiLevelType w:val="multilevel"/>
    <w:tmpl w:val="94B0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E6151C"/>
    <w:multiLevelType w:val="multilevel"/>
    <w:tmpl w:val="0D60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97766E"/>
    <w:multiLevelType w:val="multilevel"/>
    <w:tmpl w:val="5AFC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4727A2"/>
    <w:multiLevelType w:val="multilevel"/>
    <w:tmpl w:val="40F8C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0B7C77"/>
    <w:multiLevelType w:val="multilevel"/>
    <w:tmpl w:val="656A2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2F58D5"/>
    <w:multiLevelType w:val="multilevel"/>
    <w:tmpl w:val="3F7E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EB284E"/>
    <w:multiLevelType w:val="multilevel"/>
    <w:tmpl w:val="D53A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AC013E"/>
    <w:multiLevelType w:val="multilevel"/>
    <w:tmpl w:val="962A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C0105A"/>
    <w:multiLevelType w:val="multilevel"/>
    <w:tmpl w:val="05A02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7D11B5"/>
    <w:multiLevelType w:val="multilevel"/>
    <w:tmpl w:val="184CA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994911"/>
    <w:multiLevelType w:val="multilevel"/>
    <w:tmpl w:val="C2DC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555723"/>
    <w:multiLevelType w:val="multilevel"/>
    <w:tmpl w:val="41B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B155BD"/>
    <w:multiLevelType w:val="multilevel"/>
    <w:tmpl w:val="06A8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DD064A"/>
    <w:multiLevelType w:val="multilevel"/>
    <w:tmpl w:val="E74C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381170"/>
    <w:multiLevelType w:val="multilevel"/>
    <w:tmpl w:val="2C1C9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9138B8"/>
    <w:multiLevelType w:val="multilevel"/>
    <w:tmpl w:val="5616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8"/>
  </w:num>
  <w:num w:numId="3">
    <w:abstractNumId w:val="16"/>
  </w:num>
  <w:num w:numId="4">
    <w:abstractNumId w:val="1"/>
    <w:lvlOverride w:ilvl="0">
      <w:lvl w:ilvl="0">
        <w:numFmt w:val="lowerLetter"/>
        <w:lvlText w:val="%1."/>
        <w:lvlJc w:val="left"/>
      </w:lvl>
    </w:lvlOverride>
  </w:num>
  <w:num w:numId="5">
    <w:abstractNumId w:val="19"/>
  </w:num>
  <w:num w:numId="6">
    <w:abstractNumId w:val="5"/>
  </w:num>
  <w:num w:numId="7">
    <w:abstractNumId w:val="4"/>
  </w:num>
  <w:num w:numId="8">
    <w:abstractNumId w:val="9"/>
  </w:num>
  <w:num w:numId="9">
    <w:abstractNumId w:val="22"/>
  </w:num>
  <w:num w:numId="10">
    <w:abstractNumId w:val="27"/>
  </w:num>
  <w:num w:numId="11">
    <w:abstractNumId w:val="7"/>
  </w:num>
  <w:num w:numId="12">
    <w:abstractNumId w:val="20"/>
  </w:num>
  <w:num w:numId="13">
    <w:abstractNumId w:val="28"/>
  </w:num>
  <w:num w:numId="14">
    <w:abstractNumId w:val="2"/>
  </w:num>
  <w:num w:numId="15">
    <w:abstractNumId w:val="25"/>
  </w:num>
  <w:num w:numId="16">
    <w:abstractNumId w:val="14"/>
  </w:num>
  <w:num w:numId="17">
    <w:abstractNumId w:val="12"/>
  </w:num>
  <w:num w:numId="18">
    <w:abstractNumId w:val="0"/>
  </w:num>
  <w:num w:numId="19">
    <w:abstractNumId w:val="18"/>
  </w:num>
  <w:num w:numId="20">
    <w:abstractNumId w:val="24"/>
  </w:num>
  <w:num w:numId="21">
    <w:abstractNumId w:val="21"/>
  </w:num>
  <w:num w:numId="22">
    <w:abstractNumId w:val="10"/>
  </w:num>
  <w:num w:numId="23">
    <w:abstractNumId w:val="23"/>
  </w:num>
  <w:num w:numId="24">
    <w:abstractNumId w:val="3"/>
  </w:num>
  <w:num w:numId="25">
    <w:abstractNumId w:val="17"/>
  </w:num>
  <w:num w:numId="26">
    <w:abstractNumId w:val="6"/>
  </w:num>
  <w:num w:numId="27">
    <w:abstractNumId w:val="11"/>
  </w:num>
  <w:num w:numId="28">
    <w:abstractNumId w:val="13"/>
  </w:num>
  <w:num w:numId="29">
    <w:abstractNumId w:val="29"/>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BD2"/>
    <w:rsid w:val="007A3BD2"/>
    <w:rsid w:val="00801D9B"/>
    <w:rsid w:val="008F4BA4"/>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2F3AF-0E52-43D8-A131-C83DA1007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3B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BD2"/>
  </w:style>
  <w:style w:type="paragraph" w:styleId="Footer">
    <w:name w:val="footer"/>
    <w:basedOn w:val="Normal"/>
    <w:link w:val="FooterChar"/>
    <w:uiPriority w:val="99"/>
    <w:unhideWhenUsed/>
    <w:rsid w:val="007A3B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149732">
      <w:bodyDiv w:val="1"/>
      <w:marLeft w:val="0"/>
      <w:marRight w:val="0"/>
      <w:marTop w:val="0"/>
      <w:marBottom w:val="0"/>
      <w:divBdr>
        <w:top w:val="none" w:sz="0" w:space="0" w:color="auto"/>
        <w:left w:val="none" w:sz="0" w:space="0" w:color="auto"/>
        <w:bottom w:val="none" w:sz="0" w:space="0" w:color="auto"/>
        <w:right w:val="none" w:sz="0" w:space="0" w:color="auto"/>
      </w:divBdr>
      <w:divsChild>
        <w:div w:id="861014235">
          <w:marLeft w:val="-115"/>
          <w:marRight w:val="0"/>
          <w:marTop w:val="0"/>
          <w:marBottom w:val="0"/>
          <w:divBdr>
            <w:top w:val="none" w:sz="0" w:space="0" w:color="auto"/>
            <w:left w:val="none" w:sz="0" w:space="0" w:color="auto"/>
            <w:bottom w:val="none" w:sz="0" w:space="0" w:color="auto"/>
            <w:right w:val="none" w:sz="0" w:space="0" w:color="auto"/>
          </w:divBdr>
        </w:div>
        <w:div w:id="348605669">
          <w:marLeft w:val="-115"/>
          <w:marRight w:val="0"/>
          <w:marTop w:val="0"/>
          <w:marBottom w:val="0"/>
          <w:divBdr>
            <w:top w:val="none" w:sz="0" w:space="0" w:color="auto"/>
            <w:left w:val="none" w:sz="0" w:space="0" w:color="auto"/>
            <w:bottom w:val="none" w:sz="0" w:space="0" w:color="auto"/>
            <w:right w:val="none" w:sz="0" w:space="0" w:color="auto"/>
          </w:divBdr>
        </w:div>
        <w:div w:id="1924148569">
          <w:marLeft w:val="-115"/>
          <w:marRight w:val="0"/>
          <w:marTop w:val="0"/>
          <w:marBottom w:val="0"/>
          <w:divBdr>
            <w:top w:val="none" w:sz="0" w:space="0" w:color="auto"/>
            <w:left w:val="none" w:sz="0" w:space="0" w:color="auto"/>
            <w:bottom w:val="none" w:sz="0" w:space="0" w:color="auto"/>
            <w:right w:val="none" w:sz="0" w:space="0" w:color="auto"/>
          </w:divBdr>
        </w:div>
        <w:div w:id="35176413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F28EF7981741E0B8F6D09E5AE7E136"/>
        <w:category>
          <w:name w:val="General"/>
          <w:gallery w:val="placeholder"/>
        </w:category>
        <w:types>
          <w:type w:val="bbPlcHdr"/>
        </w:types>
        <w:behaviors>
          <w:behavior w:val="content"/>
        </w:behaviors>
        <w:guid w:val="{C89BFE03-B116-412B-B655-B3A9C5918C3B}"/>
      </w:docPartPr>
      <w:docPartBody>
        <w:p w:rsidR="00000000" w:rsidRDefault="002A7414" w:rsidP="002A7414">
          <w:pPr>
            <w:pStyle w:val="52F28EF7981741E0B8F6D09E5AE7E136"/>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414"/>
    <w:rsid w:val="002A7414"/>
    <w:rsid w:val="00EC3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F28EF7981741E0B8F6D09E5AE7E136">
    <w:name w:val="52F28EF7981741E0B8F6D09E5AE7E136"/>
    <w:rsid w:val="002A7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2472</Words>
  <Characters>14092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2015-08-11T21:49:00Z</dcterms:created>
  <dcterms:modified xsi:type="dcterms:W3CDTF">2015-08-11T21:52:00Z</dcterms:modified>
</cp:coreProperties>
</file>